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Look w:val="04A0" w:firstRow="1" w:lastRow="0" w:firstColumn="1" w:lastColumn="0" w:noHBand="0" w:noVBand="1"/>
      </w:tblPr>
      <w:tblGrid>
        <w:gridCol w:w="9570"/>
        <w:gridCol w:w="223"/>
        <w:gridCol w:w="227"/>
      </w:tblGrid>
      <w:tr w:rsidR="00F061BF">
        <w:tc>
          <w:tcPr>
            <w:tcW w:w="3682" w:type="dxa"/>
            <w:shd w:val="clear" w:color="auto" w:fill="auto"/>
          </w:tcPr>
          <w:p w:rsidR="00F061BF" w:rsidRDefault="003F503F">
            <w:pPr>
              <w:pStyle w:val="10"/>
              <w:suppressAutoHyphens w:val="0"/>
              <w:spacing w:after="0" w:line="360" w:lineRule="auto"/>
              <w:rPr>
                <w:rFonts w:eastAsia="Times New Roman" w:cs="Times New Roman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593979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обследовани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F061BF" w:rsidRDefault="00F061BF">
            <w:pPr>
              <w:pStyle w:val="10"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F061BF" w:rsidRDefault="00F061BF">
            <w:pPr>
              <w:pStyle w:val="10"/>
              <w:suppressAutoHyphens w:val="0"/>
              <w:spacing w:after="0" w:line="360" w:lineRule="auto"/>
              <w:jc w:val="right"/>
            </w:pPr>
          </w:p>
        </w:tc>
      </w:tr>
    </w:tbl>
    <w:p w:rsidR="00F061BF" w:rsidRDefault="00F061BF">
      <w:pPr>
        <w:pStyle w:val="12"/>
        <w:spacing w:before="0" w:after="0" w:line="276" w:lineRule="auto"/>
        <w:jc w:val="right"/>
        <w:rPr>
          <w:color w:val="000000"/>
        </w:rPr>
      </w:pPr>
    </w:p>
    <w:p w:rsidR="00F061BF" w:rsidRDefault="00F061BF">
      <w:pPr>
        <w:pStyle w:val="12"/>
        <w:spacing w:before="0" w:after="0" w:line="276" w:lineRule="auto"/>
        <w:jc w:val="right"/>
        <w:rPr>
          <w:color w:val="000000"/>
        </w:rPr>
      </w:pPr>
    </w:p>
    <w:p w:rsidR="00F061BF" w:rsidRDefault="003F503F">
      <w:pPr>
        <w:pStyle w:val="12"/>
        <w:spacing w:before="0"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О ПОРЯДКЕ ПРОВЕДЕНИЯ САМООБСЛЕДОВАНИЯ И УТВЕРЖДЕНИЯ ОТЧЕТА О РЕЗУЛЬТАТАХ САМООБСЛЕДОВАНИЯ </w:t>
      </w:r>
    </w:p>
    <w:p w:rsidR="00F061BF" w:rsidRDefault="00F061BF">
      <w:pPr>
        <w:pStyle w:val="12"/>
        <w:spacing w:before="0" w:after="0" w:line="276" w:lineRule="auto"/>
        <w:jc w:val="center"/>
        <w:rPr>
          <w:b/>
        </w:rPr>
      </w:pPr>
    </w:p>
    <w:p w:rsidR="00F061BF" w:rsidRDefault="003F503F">
      <w:pPr>
        <w:pStyle w:val="1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61BF" w:rsidRDefault="003F503F">
      <w:pPr>
        <w:pStyle w:val="13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утверждения отчёта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 ДО «ДШИ № 17» г.о. Сама</w:t>
      </w:r>
      <w:r>
        <w:rPr>
          <w:rFonts w:ascii="Times New Roman" w:hAnsi="Times New Roman" w:cs="Times New Roman"/>
          <w:sz w:val="24"/>
          <w:szCs w:val="24"/>
        </w:rPr>
        <w:t xml:space="preserve">ра (далее Школа)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61BF" w:rsidRDefault="003F503F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3, 13  части 3 статьи 28 части Федерального закона от 29.12.2012 г. № 273  «Об образовании в Российской Федерации»; </w:t>
      </w:r>
    </w:p>
    <w:p w:rsidR="00F061BF" w:rsidRDefault="003F503F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3 части 2 статьи 29 Федеральным законом  от 29.12.2012 г. №273 «Об образовани</w:t>
      </w:r>
      <w:r>
        <w:rPr>
          <w:rFonts w:ascii="Times New Roman" w:hAnsi="Times New Roman" w:cs="Times New Roman"/>
          <w:sz w:val="24"/>
          <w:szCs w:val="24"/>
        </w:rPr>
        <w:t>и в Российской Федерации»;</w:t>
      </w:r>
    </w:p>
    <w:p w:rsidR="00F061BF" w:rsidRDefault="003F503F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14 июня 2013 г. №462 «Об утверждении порядка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</w:p>
    <w:p w:rsidR="00F061BF" w:rsidRDefault="003F503F">
      <w:pPr>
        <w:pStyle w:val="1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14 декабря 2017 г. № 1218 "О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462".</w:t>
      </w:r>
    </w:p>
    <w:p w:rsidR="00F061BF" w:rsidRDefault="003F503F">
      <w:pPr>
        <w:pStyle w:val="1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 открытости информации о деятельности Школы, а также подготовка отчёта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1BF" w:rsidRDefault="003F503F">
      <w:pPr>
        <w:pStyle w:val="1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Школой ежегодно. </w:t>
      </w:r>
    </w:p>
    <w:p w:rsidR="00F061BF" w:rsidRDefault="003F503F">
      <w:pPr>
        <w:pStyle w:val="1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Процедура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61BF" w:rsidRDefault="003F503F">
      <w:pPr>
        <w:pStyle w:val="13"/>
        <w:numPr>
          <w:ilvl w:val="1"/>
          <w:numId w:val="2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 следующие этапы:</w:t>
      </w:r>
    </w:p>
    <w:p w:rsidR="00F061BF" w:rsidRDefault="003F503F">
      <w:pPr>
        <w:pStyle w:val="13"/>
        <w:numPr>
          <w:ilvl w:val="0"/>
          <w:numId w:val="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Школы;</w:t>
      </w:r>
    </w:p>
    <w:p w:rsidR="00F061BF" w:rsidRDefault="003F503F">
      <w:pPr>
        <w:pStyle w:val="13"/>
        <w:numPr>
          <w:ilvl w:val="0"/>
          <w:numId w:val="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Школы; </w:t>
      </w:r>
    </w:p>
    <w:p w:rsidR="00F061BF" w:rsidRDefault="003F503F">
      <w:pPr>
        <w:pStyle w:val="13"/>
        <w:numPr>
          <w:ilvl w:val="0"/>
          <w:numId w:val="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F061BF" w:rsidRDefault="003F503F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отчета органом управления </w:t>
      </w:r>
      <w:r>
        <w:rPr>
          <w:rFonts w:ascii="Times New Roman" w:hAnsi="Times New Roman" w:cs="Times New Roman"/>
          <w:sz w:val="24"/>
          <w:szCs w:val="24"/>
        </w:rPr>
        <w:t>организации, к компетенции которого относится решение данного вопроса.</w:t>
      </w:r>
    </w:p>
    <w:p w:rsidR="00F061BF" w:rsidRDefault="003F503F">
      <w:pPr>
        <w:pStyle w:val="13"/>
        <w:numPr>
          <w:ilvl w:val="1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Сроки, форма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состав лиц, привлекаемых для его проведения, определяются Школой самостоятельно.</w:t>
      </w:r>
    </w:p>
    <w:p w:rsidR="00F061BF" w:rsidRDefault="003F503F">
      <w:pPr>
        <w:pStyle w:val="13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оценка:  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управ</w:t>
      </w:r>
      <w:r>
        <w:rPr>
          <w:rFonts w:ascii="Times New Roman" w:hAnsi="Times New Roman"/>
          <w:sz w:val="24"/>
          <w:szCs w:val="24"/>
        </w:rPr>
        <w:t>ления;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кадрового обеспечения;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методической деятельности;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и организационно-массовой деятельности;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родителями;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и сотрудничества;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материально-технической базы;</w:t>
      </w:r>
    </w:p>
    <w:p w:rsidR="00F061BF" w:rsidRDefault="003F503F">
      <w:pPr>
        <w:pStyle w:val="13"/>
        <w:numPr>
          <w:ilvl w:val="0"/>
          <w:numId w:val="1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показателей деятельно</w:t>
      </w:r>
      <w:r>
        <w:rPr>
          <w:rFonts w:ascii="Times New Roman" w:hAnsi="Times New Roman"/>
          <w:sz w:val="24"/>
          <w:szCs w:val="24"/>
        </w:rPr>
        <w:t xml:space="preserve">сти Школы,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061BF" w:rsidRDefault="00F061BF">
      <w:pPr>
        <w:pStyle w:val="13"/>
        <w:shd w:val="clear" w:color="auto" w:fill="FFFFFF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F061BF" w:rsidRDefault="003F503F">
      <w:pPr>
        <w:pStyle w:val="13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оф</w:t>
      </w:r>
      <w:r>
        <w:rPr>
          <w:rFonts w:ascii="Times New Roman" w:hAnsi="Times New Roman" w:cs="Times New Roman"/>
          <w:sz w:val="24"/>
          <w:szCs w:val="24"/>
        </w:rPr>
        <w:t xml:space="preserve">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1BF" w:rsidRDefault="003F503F">
      <w:pPr>
        <w:pStyle w:val="1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Отчетным периодом является предшествующий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</w:p>
    <w:p w:rsidR="00F061BF" w:rsidRDefault="003F503F">
      <w:pPr>
        <w:pStyle w:val="1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подписывается Директором </w:t>
      </w:r>
      <w:r>
        <w:rPr>
          <w:rFonts w:ascii="Times New Roman" w:hAnsi="Times New Roman" w:cs="Times New Roman"/>
          <w:sz w:val="24"/>
          <w:szCs w:val="24"/>
        </w:rPr>
        <w:t>Школы и заверяется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печатью.</w:t>
      </w:r>
    </w:p>
    <w:p w:rsidR="00F061BF" w:rsidRDefault="003F503F">
      <w:pPr>
        <w:pStyle w:val="13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Размещение отчета Школы на официальном сайте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.dshi17-samara.ru)  в сети "Интернет", и направление его учредителю осуществляются не позднее 20 апреля текущего года. </w:t>
      </w:r>
    </w:p>
    <w:p w:rsidR="00F061BF" w:rsidRDefault="00F061BF">
      <w:pPr>
        <w:pStyle w:val="13"/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F061BF" w:rsidRDefault="003F503F">
      <w:pPr>
        <w:pStyle w:val="1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F061BF" w:rsidRDefault="00F061BF">
      <w:pPr>
        <w:pStyle w:val="13"/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управления. Оценка </w:t>
      </w:r>
      <w:r>
        <w:rPr>
          <w:rFonts w:ascii="Times New Roman" w:hAnsi="Times New Roman"/>
          <w:sz w:val="24"/>
          <w:szCs w:val="24"/>
        </w:rPr>
        <w:t xml:space="preserve"> управленческой структуры и сферы контроля Школы</w:t>
      </w:r>
    </w:p>
    <w:p w:rsidR="00F061BF" w:rsidRDefault="003F503F">
      <w:pPr>
        <w:pStyle w:val="13"/>
        <w:numPr>
          <w:ilvl w:val="1"/>
          <w:numId w:val="4"/>
        </w:numPr>
        <w:ind w:left="709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кадрового обеспечения. Оценка численности административного, педагогического и вспомогательного персонала на данный период.</w:t>
      </w:r>
    </w:p>
    <w:p w:rsidR="00F061BF" w:rsidRDefault="003F503F">
      <w:pPr>
        <w:pStyle w:val="13"/>
        <w:numPr>
          <w:ilvl w:val="1"/>
          <w:numId w:val="4"/>
        </w:numPr>
        <w:spacing w:after="0"/>
        <w:ind w:left="709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деятельность. Основной задачей оценки образовательной деят</w:t>
      </w:r>
      <w:r>
        <w:rPr>
          <w:rFonts w:ascii="Times New Roman" w:hAnsi="Times New Roman"/>
          <w:sz w:val="24"/>
          <w:szCs w:val="24"/>
        </w:rPr>
        <w:t xml:space="preserve">ельности, является определение степени соответствия образовательных результатов обучающихся на основе федеральных государственных требований к дополнительным предпрофессиональным общеобразовательным программам в области искусств, </w:t>
      </w:r>
      <w:r>
        <w:rPr>
          <w:rFonts w:ascii="Times New Roman" w:hAnsi="Times New Roman" w:cs="Times New Roman"/>
          <w:sz w:val="24"/>
          <w:szCs w:val="24"/>
        </w:rPr>
        <w:t>и на основе рекомендаций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 образовательной и методической деятельности при реализации дополнительных  общеразвивающих общеобразовательных программ в области искусств, </w:t>
      </w:r>
      <w:r>
        <w:rPr>
          <w:rFonts w:ascii="Times New Roman" w:hAnsi="Times New Roman"/>
          <w:sz w:val="24"/>
          <w:szCs w:val="24"/>
        </w:rPr>
        <w:t>разработанным Школой.</w:t>
      </w:r>
    </w:p>
    <w:p w:rsidR="00F061BF" w:rsidRDefault="003F503F">
      <w:pPr>
        <w:pStyle w:val="13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данной задачи делается оценка: </w:t>
      </w:r>
    </w:p>
    <w:p w:rsidR="00F061BF" w:rsidRDefault="003F503F">
      <w:pPr>
        <w:pStyle w:val="13"/>
        <w:numPr>
          <w:ilvl w:val="0"/>
          <w:numId w:val="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количества отделений в Школе на </w:t>
      </w:r>
      <w:r>
        <w:rPr>
          <w:rFonts w:ascii="Times New Roman" w:hAnsi="Times New Roman"/>
          <w:sz w:val="24"/>
          <w:szCs w:val="24"/>
        </w:rPr>
        <w:t>данный (отчётный) период;</w:t>
      </w:r>
    </w:p>
    <w:p w:rsidR="00F061BF" w:rsidRDefault="003F503F">
      <w:pPr>
        <w:pStyle w:val="13"/>
        <w:numPr>
          <w:ilvl w:val="0"/>
          <w:numId w:val="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количества обучающихся в Школе за три года;</w:t>
      </w:r>
    </w:p>
    <w:p w:rsidR="00F061BF" w:rsidRDefault="003F503F">
      <w:pPr>
        <w:pStyle w:val="13"/>
        <w:numPr>
          <w:ilvl w:val="0"/>
          <w:numId w:val="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учебных планов по дополнительным предпрофессиональным и общеразвивающим общеобразовательным программам в области искусств, и  реализации учебных  планов по дополнительным обра</w:t>
      </w:r>
      <w:r>
        <w:rPr>
          <w:rFonts w:ascii="Times New Roman" w:hAnsi="Times New Roman"/>
          <w:sz w:val="24"/>
          <w:szCs w:val="24"/>
        </w:rPr>
        <w:t>зовательным программам  на данный (отчётный) период;</w:t>
      </w:r>
    </w:p>
    <w:p w:rsidR="00F061BF" w:rsidRDefault="003F503F">
      <w:pPr>
        <w:pStyle w:val="13"/>
        <w:numPr>
          <w:ilvl w:val="0"/>
          <w:numId w:val="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внутренней оценки качества образования в Школе, которая обеспечивается графиками промежуточных и итоговых аттестаций по дополнительным предпрофессиональным и общеразвивающим общеобразовательным программам в области искусств, разработанными фондами оценочны</w:t>
      </w:r>
      <w:r>
        <w:rPr>
          <w:rFonts w:ascii="Times New Roman" w:hAnsi="Times New Roman"/>
          <w:sz w:val="24"/>
          <w:szCs w:val="24"/>
        </w:rPr>
        <w:t xml:space="preserve">х средств  и графиками </w:t>
      </w:r>
      <w:r>
        <w:rPr>
          <w:rFonts w:ascii="Times New Roman" w:hAnsi="Times New Roman" w:cs="Times New Roman"/>
          <w:sz w:val="24"/>
          <w:szCs w:val="24"/>
        </w:rPr>
        <w:t>зачетов и экзаменов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на данный (отчётный) период.</w:t>
      </w:r>
    </w:p>
    <w:p w:rsidR="00F061BF" w:rsidRDefault="003F503F">
      <w:pPr>
        <w:pStyle w:val="13"/>
        <w:numPr>
          <w:ilvl w:val="0"/>
          <w:numId w:val="5"/>
        </w:numPr>
        <w:shd w:val="clear" w:color="auto" w:fill="FFFFFF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дополнительных платных услуг.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spacing w:after="0"/>
        <w:ind w:left="709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деятельность. Данный раздел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 оценку:</w:t>
      </w:r>
    </w:p>
    <w:p w:rsidR="00F061BF" w:rsidRDefault="003F503F">
      <w:pPr>
        <w:pStyle w:val="13"/>
        <w:numPr>
          <w:ilvl w:val="0"/>
          <w:numId w:val="6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проделанной работы ме</w:t>
      </w:r>
      <w:r>
        <w:rPr>
          <w:rFonts w:ascii="Times New Roman" w:hAnsi="Times New Roman"/>
          <w:sz w:val="24"/>
          <w:szCs w:val="24"/>
        </w:rPr>
        <w:t xml:space="preserve">тодических объединений на данный (отчётный) период; </w:t>
      </w:r>
    </w:p>
    <w:p w:rsidR="00F061BF" w:rsidRDefault="003F503F">
      <w:pPr>
        <w:pStyle w:val="13"/>
        <w:numPr>
          <w:ilvl w:val="0"/>
          <w:numId w:val="6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к аттестации педагогических работников на данный (отчётный) период;</w:t>
      </w:r>
    </w:p>
    <w:p w:rsidR="00F061BF" w:rsidRDefault="003F503F">
      <w:pPr>
        <w:pStyle w:val="13"/>
        <w:numPr>
          <w:ilvl w:val="0"/>
          <w:numId w:val="6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состояния библиотечно-информационного обеспечения на данный (отчётный) период; </w:t>
      </w:r>
    </w:p>
    <w:p w:rsidR="00F061BF" w:rsidRDefault="003F503F">
      <w:pPr>
        <w:pStyle w:val="13"/>
        <w:shd w:val="clear" w:color="auto" w:fill="FFFFF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могут быть дополнены анализом учебн</w:t>
      </w:r>
      <w:r>
        <w:rPr>
          <w:rFonts w:ascii="Times New Roman" w:hAnsi="Times New Roman"/>
          <w:sz w:val="24"/>
          <w:szCs w:val="24"/>
        </w:rPr>
        <w:t>о-методических документов, пособий, разработанных Школой в целях обеспечения образовательного процесса.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spacing w:after="0"/>
        <w:ind w:left="709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Воспитательная и организационно-массовая деятельность.</w:t>
      </w:r>
    </w:p>
    <w:p w:rsidR="00F061BF" w:rsidRDefault="003F503F">
      <w:pPr>
        <w:pStyle w:val="13"/>
        <w:numPr>
          <w:ilvl w:val="0"/>
          <w:numId w:val="7"/>
        </w:numPr>
        <w:shd w:val="clear" w:color="auto" w:fill="FFFFFF"/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участия и побед воспитанников Школы в конкурсных испытаниях на данный (отчётный) период и</w:t>
      </w:r>
      <w:r>
        <w:rPr>
          <w:rFonts w:ascii="Times New Roman" w:hAnsi="Times New Roman" w:cs="Times New Roman"/>
          <w:sz w:val="24"/>
          <w:szCs w:val="24"/>
        </w:rPr>
        <w:t xml:space="preserve"> за три года.</w:t>
      </w:r>
    </w:p>
    <w:p w:rsidR="00F061BF" w:rsidRDefault="003F503F">
      <w:pPr>
        <w:pStyle w:val="13"/>
        <w:numPr>
          <w:ilvl w:val="0"/>
          <w:numId w:val="7"/>
        </w:numPr>
        <w:shd w:val="clear" w:color="auto" w:fill="FFFFFF"/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участия детей и педагогов Школы в городских социально-значимых мероприятиях на данный (отчётный) период;</w:t>
      </w:r>
    </w:p>
    <w:p w:rsidR="00F061BF" w:rsidRDefault="003F503F">
      <w:pPr>
        <w:pStyle w:val="13"/>
        <w:numPr>
          <w:ilvl w:val="0"/>
          <w:numId w:val="7"/>
        </w:numPr>
        <w:shd w:val="clear" w:color="auto" w:fill="FFFFFF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школьных конкурсных мероприятий, проводимых Школой на данный (отчётный) период.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родителями. Оценка работы с </w:t>
      </w:r>
      <w:r>
        <w:rPr>
          <w:rFonts w:ascii="Times New Roman" w:hAnsi="Times New Roman" w:cs="Times New Roman"/>
          <w:sz w:val="24"/>
          <w:szCs w:val="24"/>
        </w:rPr>
        <w:t>родителями на данный (отчётный) период.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и сотрудничество. Оценка взаимодействия и сотрудничества с разными учреждениями по направлениям деятельности Школы на данный (отчётный) период.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база. Оценка материально-техниче</w:t>
      </w:r>
      <w:r>
        <w:rPr>
          <w:rFonts w:ascii="Times New Roman" w:hAnsi="Times New Roman" w:cs="Times New Roman"/>
          <w:sz w:val="24"/>
          <w:szCs w:val="24"/>
        </w:rPr>
        <w:t>ской базы Школы на данный (отчётный) период.</w:t>
      </w: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Заключение. Подведение общего итога на данный (отчётный) период по каждому разделу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1BF" w:rsidRDefault="003F503F">
      <w:pPr>
        <w:pStyle w:val="1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показателей деятельности Школы (показателей эффективности)</w:t>
      </w:r>
    </w:p>
    <w:p w:rsidR="00F061BF" w:rsidRDefault="00F061BF">
      <w:pPr>
        <w:pStyle w:val="13"/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F061BF" w:rsidRDefault="003F503F">
      <w:pPr>
        <w:pStyle w:val="13"/>
        <w:numPr>
          <w:ilvl w:val="1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показателей деятельности Школы, по</w:t>
      </w:r>
      <w:r>
        <w:rPr>
          <w:rFonts w:ascii="Times New Roman" w:hAnsi="Times New Roman"/>
          <w:sz w:val="24"/>
          <w:szCs w:val="24"/>
        </w:rPr>
        <w:t xml:space="preserve">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(приложение 1).</w:t>
      </w:r>
    </w:p>
    <w:p w:rsidR="00F061BF" w:rsidRDefault="00F061BF">
      <w:pPr>
        <w:pStyle w:val="10"/>
      </w:pPr>
    </w:p>
    <w:p w:rsidR="00F061BF" w:rsidRDefault="00F061BF">
      <w:pPr>
        <w:pStyle w:val="10"/>
      </w:pPr>
    </w:p>
    <w:p w:rsidR="00F061BF" w:rsidRDefault="00F061BF">
      <w:pPr>
        <w:pStyle w:val="10"/>
      </w:pPr>
    </w:p>
    <w:p w:rsidR="00F061BF" w:rsidRDefault="00F061BF">
      <w:pPr>
        <w:pStyle w:val="10"/>
      </w:pPr>
    </w:p>
    <w:p w:rsidR="00F061BF" w:rsidRDefault="003F503F">
      <w:pPr>
        <w:pStyle w:val="1"/>
        <w:numPr>
          <w:ilvl w:val="0"/>
          <w:numId w:val="9"/>
        </w:numPr>
        <w:spacing w:line="276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Приложение 1.</w:t>
      </w:r>
    </w:p>
    <w:p w:rsidR="00F061BF" w:rsidRDefault="00F061BF">
      <w:pPr>
        <w:pStyle w:val="1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</w:rPr>
      </w:pPr>
    </w:p>
    <w:p w:rsidR="00F061BF" w:rsidRDefault="003F503F">
      <w:pPr>
        <w:pStyle w:val="1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Показатели деятельности Школы,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</w:rPr>
        <w:t xml:space="preserve">подлежащей </w:t>
      </w:r>
      <w:proofErr w:type="spellStart"/>
      <w:r>
        <w:rPr>
          <w:rFonts w:ascii="Times New Roman" w:hAnsi="Times New Roman"/>
          <w:b/>
          <w:szCs w:val="24"/>
        </w:rPr>
        <w:t>самообследованию</w:t>
      </w:r>
      <w:proofErr w:type="spellEnd"/>
    </w:p>
    <w:tbl>
      <w:tblPr>
        <w:tblW w:w="9754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6"/>
        <w:gridCol w:w="6519"/>
        <w:gridCol w:w="2139"/>
      </w:tblGrid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F061B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численность учащихся,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дошкольного возраста (3-7 лет)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младшего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школьного возраста (7-11 лет)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среднего школьного возраста (11-15 лет)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старшего школьного возраста (15-17 лет)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 учащихся, обучающихся по образовательным программам по договорам об оказании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платных образовательных услуг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 с приме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сироты, дети, оставшиеся без попечения родителей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мигранты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занимающихся учебно – исследовательской проектной деятельностью, в общей численности учащихся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 в общей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численности учащихся: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учащихся   - победителей и призеров массовых мероприятий (конкурсы, соревнования,  фестивали, конференции),  в общей численности учащихся: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1.9.3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учащихся, участвующих в образовательных и социальных проектах, в  общей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учащихся,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численность педагогических работников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55 лет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 в общей численности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административно-хозяйственных  работников</w:t>
            </w:r>
            <w:proofErr w:type="gramEnd"/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F061BF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одаренных детей, иных групп детей, требующих повышенного педагогического  внимания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F061BF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 библиотеки, в том числе: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061BF"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возможность пользоваться широкополосным Интернетом (не более 2 Мб/с), в общей численности учащихся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61BF" w:rsidRDefault="003F503F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</w:tbl>
    <w:p w:rsidR="00F061BF" w:rsidRDefault="00F061BF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061BF" w:rsidRDefault="00F061BF">
      <w:pPr>
        <w:pStyle w:val="1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BF" w:rsidRDefault="00F061BF">
      <w:pPr>
        <w:pStyle w:val="10"/>
        <w:shd w:val="clear" w:color="auto" w:fill="FFFFFF"/>
        <w:spacing w:after="0"/>
        <w:jc w:val="both"/>
      </w:pPr>
    </w:p>
    <w:p w:rsidR="00F061BF" w:rsidRDefault="00F061BF">
      <w:pPr>
        <w:pStyle w:val="10"/>
      </w:pPr>
    </w:p>
    <w:sectPr w:rsidR="00F061BF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1EC"/>
    <w:multiLevelType w:val="multilevel"/>
    <w:tmpl w:val="60DC31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414F4"/>
    <w:multiLevelType w:val="multilevel"/>
    <w:tmpl w:val="EF820E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754A3B"/>
    <w:multiLevelType w:val="multilevel"/>
    <w:tmpl w:val="DAC0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>
    <w:nsid w:val="24C85337"/>
    <w:multiLevelType w:val="multilevel"/>
    <w:tmpl w:val="7924F05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9247A5A"/>
    <w:multiLevelType w:val="multilevel"/>
    <w:tmpl w:val="314A4D6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38124CEB"/>
    <w:multiLevelType w:val="multilevel"/>
    <w:tmpl w:val="4266A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33C231C"/>
    <w:multiLevelType w:val="multilevel"/>
    <w:tmpl w:val="3CFA917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3D463CA"/>
    <w:multiLevelType w:val="multilevel"/>
    <w:tmpl w:val="2BE8E6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D4009A5"/>
    <w:multiLevelType w:val="multilevel"/>
    <w:tmpl w:val="6250EE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177267B"/>
    <w:multiLevelType w:val="multilevel"/>
    <w:tmpl w:val="E3F6D60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F"/>
    <w:rsid w:val="003F503F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4B25E5"/>
    <w:pPr>
      <w:keepNext/>
      <w:tabs>
        <w:tab w:val="left" w:pos="0"/>
      </w:tabs>
      <w:spacing w:after="0" w:line="100" w:lineRule="atLeast"/>
      <w:ind w:left="720" w:hanging="360"/>
      <w:jc w:val="both"/>
      <w:outlineLvl w:val="0"/>
    </w:pPr>
    <w:rPr>
      <w:rFonts w:ascii="Arial" w:eastAsia="Arial Unicode MS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1289"/>
    <w:pPr>
      <w:suppressAutoHyphens/>
      <w:spacing w:after="200"/>
    </w:pPr>
    <w:rPr>
      <w:rFonts w:ascii="Calibri" w:eastAsia="Lucida Sans Unicode" w:hAnsi="Calibri" w:cs="Calibri"/>
      <w:color w:val="00000A"/>
      <w:lang w:eastAsia="ar-SA"/>
    </w:rPr>
  </w:style>
  <w:style w:type="character" w:customStyle="1" w:styleId="11">
    <w:name w:val="Заголовок 1 Знак"/>
    <w:basedOn w:val="a0"/>
    <w:link w:val="1"/>
    <w:rsid w:val="004B25E5"/>
    <w:rPr>
      <w:rFonts w:ascii="Arial" w:eastAsia="Arial Unicode MS" w:hAnsi="Arial" w:cs="Times New Roman"/>
      <w:color w:val="00000A"/>
      <w:sz w:val="24"/>
      <w:szCs w:val="20"/>
      <w:lang w:eastAsia="ar-SA"/>
    </w:rPr>
  </w:style>
  <w:style w:type="character" w:customStyle="1" w:styleId="a3">
    <w:name w:val="Цветовое выделение"/>
    <w:rsid w:val="004B25E5"/>
    <w:rPr>
      <w:b/>
      <w:color w:val="26282F"/>
    </w:rPr>
  </w:style>
  <w:style w:type="character" w:customStyle="1" w:styleId="a4">
    <w:name w:val="Гипертекстовая ссылка"/>
    <w:basedOn w:val="a3"/>
    <w:rsid w:val="004B25E5"/>
    <w:rPr>
      <w:rFonts w:cs="Times New Roman"/>
      <w:b/>
      <w:color w:val="106BBE"/>
    </w:rPr>
  </w:style>
  <w:style w:type="character" w:customStyle="1" w:styleId="a5">
    <w:name w:val="Основной текст Знак"/>
    <w:basedOn w:val="a0"/>
    <w:uiPriority w:val="99"/>
    <w:semiHidden/>
    <w:rsid w:val="004B25E5"/>
    <w:rPr>
      <w:rFonts w:ascii="Calibri" w:eastAsia="SimSun" w:hAnsi="Calibri" w:cs="font289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289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paragraph" w:customStyle="1" w:styleId="a6">
    <w:name w:val="Заголовок"/>
    <w:basedOn w:val="1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uiPriority w:val="99"/>
    <w:semiHidden/>
    <w:unhideWhenUsed/>
    <w:rsid w:val="004B25E5"/>
    <w:pPr>
      <w:spacing w:after="12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10"/>
    <w:pPr>
      <w:suppressLineNumbers/>
    </w:pPr>
    <w:rPr>
      <w:rFonts w:cs="Mangal"/>
    </w:rPr>
  </w:style>
  <w:style w:type="paragraph" w:customStyle="1" w:styleId="12">
    <w:name w:val="Обычный (веб)1"/>
    <w:basedOn w:val="10"/>
    <w:rsid w:val="004B25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10"/>
    <w:rsid w:val="004B25E5"/>
    <w:pPr>
      <w:ind w:left="720"/>
    </w:pPr>
  </w:style>
  <w:style w:type="paragraph" w:customStyle="1" w:styleId="ab">
    <w:name w:val="Нормальный (таблица)"/>
    <w:basedOn w:val="10"/>
    <w:rsid w:val="004B25E5"/>
    <w:pPr>
      <w:widowControl w:val="0"/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10"/>
    <w:rsid w:val="004B25E5"/>
    <w:pPr>
      <w:widowControl w:val="0"/>
      <w:spacing w:after="0" w:line="100" w:lineRule="atLeast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5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4B25E5"/>
    <w:pPr>
      <w:keepNext/>
      <w:tabs>
        <w:tab w:val="left" w:pos="0"/>
      </w:tabs>
      <w:spacing w:after="0" w:line="100" w:lineRule="atLeast"/>
      <w:ind w:left="720" w:hanging="360"/>
      <w:jc w:val="both"/>
      <w:outlineLvl w:val="0"/>
    </w:pPr>
    <w:rPr>
      <w:rFonts w:ascii="Arial" w:eastAsia="Arial Unicode MS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1289"/>
    <w:pPr>
      <w:suppressAutoHyphens/>
      <w:spacing w:after="200"/>
    </w:pPr>
    <w:rPr>
      <w:rFonts w:ascii="Calibri" w:eastAsia="Lucida Sans Unicode" w:hAnsi="Calibri" w:cs="Calibri"/>
      <w:color w:val="00000A"/>
      <w:lang w:eastAsia="ar-SA"/>
    </w:rPr>
  </w:style>
  <w:style w:type="character" w:customStyle="1" w:styleId="11">
    <w:name w:val="Заголовок 1 Знак"/>
    <w:basedOn w:val="a0"/>
    <w:link w:val="1"/>
    <w:rsid w:val="004B25E5"/>
    <w:rPr>
      <w:rFonts w:ascii="Arial" w:eastAsia="Arial Unicode MS" w:hAnsi="Arial" w:cs="Times New Roman"/>
      <w:color w:val="00000A"/>
      <w:sz w:val="24"/>
      <w:szCs w:val="20"/>
      <w:lang w:eastAsia="ar-SA"/>
    </w:rPr>
  </w:style>
  <w:style w:type="character" w:customStyle="1" w:styleId="a3">
    <w:name w:val="Цветовое выделение"/>
    <w:rsid w:val="004B25E5"/>
    <w:rPr>
      <w:b/>
      <w:color w:val="26282F"/>
    </w:rPr>
  </w:style>
  <w:style w:type="character" w:customStyle="1" w:styleId="a4">
    <w:name w:val="Гипертекстовая ссылка"/>
    <w:basedOn w:val="a3"/>
    <w:rsid w:val="004B25E5"/>
    <w:rPr>
      <w:rFonts w:cs="Times New Roman"/>
      <w:b/>
      <w:color w:val="106BBE"/>
    </w:rPr>
  </w:style>
  <w:style w:type="character" w:customStyle="1" w:styleId="a5">
    <w:name w:val="Основной текст Знак"/>
    <w:basedOn w:val="a0"/>
    <w:uiPriority w:val="99"/>
    <w:semiHidden/>
    <w:rsid w:val="004B25E5"/>
    <w:rPr>
      <w:rFonts w:ascii="Calibri" w:eastAsia="SimSun" w:hAnsi="Calibri" w:cs="font289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289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paragraph" w:customStyle="1" w:styleId="a6">
    <w:name w:val="Заголовок"/>
    <w:basedOn w:val="1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uiPriority w:val="99"/>
    <w:semiHidden/>
    <w:unhideWhenUsed/>
    <w:rsid w:val="004B25E5"/>
    <w:pPr>
      <w:spacing w:after="12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10"/>
    <w:pPr>
      <w:suppressLineNumbers/>
    </w:pPr>
    <w:rPr>
      <w:rFonts w:cs="Mangal"/>
    </w:rPr>
  </w:style>
  <w:style w:type="paragraph" w:customStyle="1" w:styleId="12">
    <w:name w:val="Обычный (веб)1"/>
    <w:basedOn w:val="10"/>
    <w:rsid w:val="004B25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10"/>
    <w:rsid w:val="004B25E5"/>
    <w:pPr>
      <w:ind w:left="720"/>
    </w:pPr>
  </w:style>
  <w:style w:type="paragraph" w:customStyle="1" w:styleId="ab">
    <w:name w:val="Нормальный (таблица)"/>
    <w:basedOn w:val="10"/>
    <w:rsid w:val="004B25E5"/>
    <w:pPr>
      <w:widowControl w:val="0"/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10"/>
    <w:rsid w:val="004B25E5"/>
    <w:pPr>
      <w:widowControl w:val="0"/>
      <w:spacing w:after="0" w:line="100" w:lineRule="atLeast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5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2018-01-31T17:17:00Z</cp:lastPrinted>
  <dcterms:created xsi:type="dcterms:W3CDTF">2018-02-02T10:57:00Z</dcterms:created>
  <dcterms:modified xsi:type="dcterms:W3CDTF">2018-02-02T10:57:00Z</dcterms:modified>
  <dc:language>ru-RU</dc:language>
</cp:coreProperties>
</file>